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F9A" w:rsidRDefault="00521F9A" w:rsidP="00521F9A">
      <w:pPr>
        <w:pStyle w:val="NormalWeb"/>
      </w:pPr>
      <w:r>
        <w:rPr>
          <w:rStyle w:val="Strong"/>
        </w:rPr>
        <w:t>Kailash Chandra</w:t>
      </w:r>
      <w:r>
        <w:t xml:space="preserve"> is a seasoned geologist with over 13 years of field and consultancy experience in hydroelectric, mining, infrastructure, and environmental projects across India and Nepal. He holds </w:t>
      </w:r>
      <w:proofErr w:type="gramStart"/>
      <w:r>
        <w:t>an</w:t>
      </w:r>
      <w:proofErr w:type="gramEnd"/>
      <w:r>
        <w:t xml:space="preserve"> M.Sc. in Geology (2010) and B.Sc. in Geology, Botany, and Zoology from H.N.B. </w:t>
      </w:r>
      <w:proofErr w:type="spellStart"/>
      <w:r>
        <w:t>Garhwal</w:t>
      </w:r>
      <w:proofErr w:type="spellEnd"/>
      <w:r>
        <w:t xml:space="preserve"> University, and is currently a </w:t>
      </w:r>
      <w:r>
        <w:rPr>
          <w:rStyle w:val="Strong"/>
        </w:rPr>
        <w:t>Consultant Geologist at HIMGEO Consultancy Services Pvt. Ltd.</w:t>
      </w:r>
      <w:r>
        <w:t xml:space="preserve"> With strong technical skills in </w:t>
      </w:r>
      <w:r>
        <w:rPr>
          <w:rStyle w:val="Strong"/>
        </w:rPr>
        <w:t>detailed geological mapping, structural and geomorphological analysis, borehole logging, 3D tunnel profiling, and subsurface geological modeling</w:t>
      </w:r>
      <w:r>
        <w:t xml:space="preserve">, he has contributed to a staggering portfolio of over </w:t>
      </w:r>
      <w:r>
        <w:rPr>
          <w:rStyle w:val="Strong"/>
        </w:rPr>
        <w:t>316 mining plans</w:t>
      </w:r>
      <w:r>
        <w:t xml:space="preserve">, including </w:t>
      </w:r>
      <w:r>
        <w:rPr>
          <w:rStyle w:val="Strong"/>
        </w:rPr>
        <w:t>major and minor minerals like soapstone, limestone, RBM, quartzite, and building stone</w:t>
      </w:r>
      <w:r>
        <w:t xml:space="preserve"> across </w:t>
      </w:r>
      <w:proofErr w:type="spellStart"/>
      <w:r>
        <w:t>Uttarakhand</w:t>
      </w:r>
      <w:proofErr w:type="spellEnd"/>
      <w:r>
        <w:t xml:space="preserve"> and other Indian states.</w:t>
      </w:r>
    </w:p>
    <w:p w:rsidR="00521F9A" w:rsidRDefault="00521F9A" w:rsidP="00521F9A">
      <w:pPr>
        <w:pStyle w:val="NormalWeb"/>
      </w:pPr>
      <w:r>
        <w:t xml:space="preserve">He has been extensively involved in </w:t>
      </w:r>
      <w:r>
        <w:rPr>
          <w:rStyle w:val="Strong"/>
        </w:rPr>
        <w:t>hydropower and irrigation projects (18+ major projects)</w:t>
      </w:r>
      <w:r>
        <w:t xml:space="preserve"> such as </w:t>
      </w:r>
      <w:proofErr w:type="spellStart"/>
      <w:r>
        <w:rPr>
          <w:rStyle w:val="Strong"/>
        </w:rPr>
        <w:t>Lakhwar</w:t>
      </w:r>
      <w:proofErr w:type="spellEnd"/>
      <w:r>
        <w:rPr>
          <w:rStyle w:val="Strong"/>
        </w:rPr>
        <w:t xml:space="preserve"> MPP (300MW)</w:t>
      </w:r>
      <w:r>
        <w:t xml:space="preserve">, </w:t>
      </w:r>
      <w:proofErr w:type="spellStart"/>
      <w:r>
        <w:rPr>
          <w:rStyle w:val="Strong"/>
        </w:rPr>
        <w:t>Rajupellam</w:t>
      </w:r>
      <w:proofErr w:type="spellEnd"/>
      <w:r>
        <w:rPr>
          <w:rStyle w:val="Strong"/>
        </w:rPr>
        <w:t xml:space="preserve"> PSP (800MW)</w:t>
      </w:r>
      <w:r>
        <w:t xml:space="preserve">, </w:t>
      </w:r>
      <w:proofErr w:type="spellStart"/>
      <w:r>
        <w:rPr>
          <w:rStyle w:val="Strong"/>
        </w:rPr>
        <w:t>Raiwada</w:t>
      </w:r>
      <w:proofErr w:type="spellEnd"/>
      <w:r>
        <w:rPr>
          <w:rStyle w:val="Strong"/>
        </w:rPr>
        <w:t xml:space="preserve"> PSP (852MW)</w:t>
      </w:r>
      <w:r>
        <w:t xml:space="preserve">, and the </w:t>
      </w:r>
      <w:r>
        <w:rPr>
          <w:rStyle w:val="Strong"/>
        </w:rPr>
        <w:t xml:space="preserve">Super </w:t>
      </w:r>
      <w:proofErr w:type="spellStart"/>
      <w:r>
        <w:rPr>
          <w:rStyle w:val="Strong"/>
        </w:rPr>
        <w:t>Trishuli</w:t>
      </w:r>
      <w:proofErr w:type="spellEnd"/>
      <w:r>
        <w:rPr>
          <w:rStyle w:val="Strong"/>
        </w:rPr>
        <w:t xml:space="preserve"> Hydropower Project (100MW)</w:t>
      </w:r>
      <w:r>
        <w:t xml:space="preserve"> in Nepal, often in collaboration with </w:t>
      </w:r>
      <w:r>
        <w:rPr>
          <w:rStyle w:val="Strong"/>
        </w:rPr>
        <w:t>TATA Consulting Engineers, UJVNL, and SMEC International</w:t>
      </w:r>
      <w:r>
        <w:t xml:space="preserve">. Kailash has also completed </w:t>
      </w:r>
      <w:r>
        <w:rPr>
          <w:rStyle w:val="Strong"/>
        </w:rPr>
        <w:t>45 environmental clearance reports</w:t>
      </w:r>
      <w:r>
        <w:t xml:space="preserve"> and conducted </w:t>
      </w:r>
      <w:r>
        <w:rPr>
          <w:rStyle w:val="Strong"/>
        </w:rPr>
        <w:t>66 geological assessments</w:t>
      </w:r>
      <w:r>
        <w:t xml:space="preserve"> for roads, tunnels, bridges, foundations, and landslide zones, using tools like </w:t>
      </w:r>
      <w:r>
        <w:rPr>
          <w:rStyle w:val="Strong"/>
        </w:rPr>
        <w:t>AutoCAD, ArcGIS, Total Station, and Theodolite</w:t>
      </w:r>
      <w:r>
        <w:t xml:space="preserve">. His consultancy work spans multiple northeastern, Himalayan, and central Indian states, including </w:t>
      </w:r>
      <w:proofErr w:type="spellStart"/>
      <w:r>
        <w:rPr>
          <w:rStyle w:val="Strong"/>
        </w:rPr>
        <w:t>Uttarakhand</w:t>
      </w:r>
      <w:proofErr w:type="spellEnd"/>
      <w:r>
        <w:rPr>
          <w:rStyle w:val="Strong"/>
        </w:rPr>
        <w:t>, Himachal Pradesh, Sikkim, Nagaland, Arunachal Pradesh, Andhra Pradesh, and Maharashtra</w:t>
      </w:r>
      <w:r>
        <w:t>.</w:t>
      </w:r>
    </w:p>
    <w:p w:rsidR="00521F9A" w:rsidRDefault="00521F9A" w:rsidP="00521F9A">
      <w:pPr>
        <w:pStyle w:val="NormalWeb"/>
      </w:pPr>
      <w:r>
        <w:t xml:space="preserve">Kailash has worked with and under eminent geologists such as </w:t>
      </w:r>
      <w:r>
        <w:rPr>
          <w:rStyle w:val="Strong"/>
        </w:rPr>
        <w:t xml:space="preserve">Dr. </w:t>
      </w:r>
      <w:proofErr w:type="spellStart"/>
      <w:r>
        <w:rPr>
          <w:rStyle w:val="Strong"/>
        </w:rPr>
        <w:t>Gopal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Dhawan</w:t>
      </w:r>
      <w:proofErr w:type="spellEnd"/>
      <w:r>
        <w:rPr>
          <w:rStyle w:val="Strong"/>
        </w:rPr>
        <w:t xml:space="preserve"> (Ex-CMD, MECL)</w:t>
      </w:r>
      <w:r>
        <w:t xml:space="preserve"> and </w:t>
      </w:r>
      <w:r>
        <w:rPr>
          <w:rStyle w:val="Strong"/>
        </w:rPr>
        <w:t>Mr. Y. Deva (Ex-Director, GSI)</w:t>
      </w:r>
      <w:r>
        <w:t xml:space="preserve">, gaining rich experience in both private and government-affiliated assignments. His project experience ranges from small exploratory plans to major hydro and infrastructure developments, and he has also contributed to public sector projects under the </w:t>
      </w:r>
      <w:proofErr w:type="spellStart"/>
      <w:r>
        <w:rPr>
          <w:rStyle w:val="Strong"/>
        </w:rPr>
        <w:t>Uttarakhand</w:t>
      </w:r>
      <w:proofErr w:type="spellEnd"/>
      <w:r>
        <w:rPr>
          <w:rStyle w:val="Strong"/>
        </w:rPr>
        <w:t xml:space="preserve"> Disaster Recovery Project (PIU-RHPB)</w:t>
      </w:r>
      <w:r>
        <w:t xml:space="preserve">. Known for his </w:t>
      </w:r>
      <w:r>
        <w:rPr>
          <w:rStyle w:val="Strong"/>
        </w:rPr>
        <w:t>work ethic, adaptability in tough terrains, and leadership in geological planning and documentation</w:t>
      </w:r>
      <w:r>
        <w:t>, Kailash continues to play a vital role in shaping safe and sustainable engineering practices in the geologically sensitive Himalayan belt.</w:t>
      </w:r>
    </w:p>
    <w:p w:rsidR="002E730E" w:rsidRPr="00521F9A" w:rsidRDefault="002E730E" w:rsidP="00521F9A">
      <w:bookmarkStart w:id="0" w:name="_GoBack"/>
      <w:bookmarkEnd w:id="0"/>
    </w:p>
    <w:sectPr w:rsidR="002E730E" w:rsidRPr="00521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54"/>
    <w:rsid w:val="002E730E"/>
    <w:rsid w:val="00521F9A"/>
    <w:rsid w:val="00590161"/>
    <w:rsid w:val="00B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374B8-4AAD-4D49-959E-E96F7EF2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7C54"/>
    <w:rPr>
      <w:b/>
      <w:bCs/>
    </w:rPr>
  </w:style>
  <w:style w:type="character" w:styleId="Emphasis">
    <w:name w:val="Emphasis"/>
    <w:basedOn w:val="DefaultParagraphFont"/>
    <w:uiPriority w:val="20"/>
    <w:qFormat/>
    <w:rsid w:val="00BF7C5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21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6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2025-07-08T11:44:00Z</dcterms:created>
  <dcterms:modified xsi:type="dcterms:W3CDTF">2025-07-08T11:44:00Z</dcterms:modified>
</cp:coreProperties>
</file>